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A9" w:rsidRDefault="00E335A9" w:rsidP="00E335A9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         ЗАКЛЮЧЕНИЕ№9</w:t>
      </w:r>
    </w:p>
    <w:p w:rsidR="00E335A9" w:rsidRDefault="00E335A9" w:rsidP="00E335A9">
      <w:pPr>
        <w:jc w:val="both"/>
        <w:rPr>
          <w:b/>
          <w:bCs/>
          <w:spacing w:val="0"/>
          <w:sz w:val="24"/>
          <w:szCs w:val="24"/>
        </w:rPr>
      </w:pPr>
    </w:p>
    <w:p w:rsidR="00E335A9" w:rsidRPr="0099009F" w:rsidRDefault="00E335A9" w:rsidP="00E335A9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18 марта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E335A9" w:rsidRPr="0099009F" w:rsidRDefault="00E335A9" w:rsidP="00E335A9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E335A9" w:rsidRPr="00607444" w:rsidRDefault="00E335A9" w:rsidP="00E335A9">
      <w:pPr>
        <w:jc w:val="center"/>
        <w:rPr>
          <w:rFonts w:ascii="PT Astra Serif" w:hAnsi="PT Astra Serif"/>
          <w:b/>
          <w:color w:val="auto"/>
          <w:spacing w:val="0"/>
          <w:sz w:val="26"/>
          <w:szCs w:val="26"/>
          <w:lang w:eastAsia="ru-RU"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607444">
        <w:rPr>
          <w:rFonts w:ascii="PT Astra Serif" w:hAnsi="PT Astra Serif"/>
          <w:b/>
          <w:color w:val="auto"/>
          <w:spacing w:val="0"/>
          <w:sz w:val="24"/>
          <w:szCs w:val="24"/>
          <w:lang w:eastAsia="ru-RU"/>
        </w:rPr>
        <w:t>Об исполнении бюджета муниципального образования «</w:t>
      </w:r>
      <w:proofErr w:type="spellStart"/>
      <w:r w:rsidRPr="00607444">
        <w:rPr>
          <w:rFonts w:ascii="PT Astra Serif" w:hAnsi="PT Astra Serif"/>
          <w:b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607444">
        <w:rPr>
          <w:rFonts w:ascii="PT Astra Serif" w:hAnsi="PT Astra Serif"/>
          <w:b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607444">
        <w:rPr>
          <w:rFonts w:ascii="PT Astra Serif" w:hAnsi="PT Astra Serif"/>
          <w:b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607444">
        <w:rPr>
          <w:rFonts w:ascii="PT Astra Serif" w:hAnsi="PT Astra Serif"/>
          <w:b/>
          <w:color w:val="auto"/>
          <w:spacing w:val="0"/>
          <w:sz w:val="24"/>
          <w:szCs w:val="24"/>
          <w:lang w:eastAsia="ru-RU"/>
        </w:rPr>
        <w:t xml:space="preserve"> района Ульяновской области за 2023 год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E335A9" w:rsidRDefault="00E335A9" w:rsidP="00E335A9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E335A9" w:rsidRPr="0099009F" w:rsidRDefault="00E335A9" w:rsidP="00E335A9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E335A9" w:rsidRPr="005C40D5" w:rsidRDefault="00E335A9" w:rsidP="00E335A9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</w:t>
      </w:r>
      <w:proofErr w:type="gramEnd"/>
      <w:r w:rsidRPr="00811D98">
        <w:rPr>
          <w:spacing w:val="0"/>
          <w:sz w:val="24"/>
          <w:szCs w:val="24"/>
        </w:rPr>
        <w:t xml:space="preserve"> Ульяновской области </w:t>
      </w:r>
      <w:r w:rsidRPr="005C40D5">
        <w:rPr>
          <w:spacing w:val="0"/>
          <w:sz w:val="24"/>
          <w:szCs w:val="24"/>
        </w:rPr>
        <w:t>«</w:t>
      </w:r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Об исполнении бюджета муниципального образования «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района Ульяновской области за 2023 год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E335A9" w:rsidRPr="0099009F" w:rsidRDefault="00E335A9" w:rsidP="00E335A9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E335A9" w:rsidRDefault="00E335A9" w:rsidP="00E335A9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E335A9" w:rsidRDefault="00E335A9" w:rsidP="00E335A9">
      <w:pPr>
        <w:ind w:firstLine="708"/>
        <w:jc w:val="both"/>
        <w:rPr>
          <w:spacing w:val="0"/>
          <w:sz w:val="24"/>
          <w:szCs w:val="24"/>
        </w:rPr>
      </w:pPr>
    </w:p>
    <w:p w:rsidR="00E335A9" w:rsidRPr="0099009F" w:rsidRDefault="00E335A9" w:rsidP="00E335A9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E335A9" w:rsidRDefault="00E335A9" w:rsidP="00E335A9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Об исполнении бюджета муниципального образования «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района Ульяновской области за 2023 год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9009F">
        <w:rPr>
          <w:spacing w:val="0"/>
          <w:sz w:val="24"/>
          <w:szCs w:val="24"/>
        </w:rPr>
        <w:t xml:space="preserve">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>
        <w:rPr>
          <w:bCs/>
          <w:spacing w:val="0"/>
          <w:sz w:val="24"/>
          <w:szCs w:val="24"/>
        </w:rPr>
        <w:t>подведение итогов исполнения Бюджета за 2023 год.</w:t>
      </w:r>
      <w:r w:rsidRPr="0099009F">
        <w:rPr>
          <w:spacing w:val="0"/>
          <w:sz w:val="24"/>
          <w:szCs w:val="24"/>
        </w:rPr>
        <w:t xml:space="preserve"> </w:t>
      </w:r>
    </w:p>
    <w:p w:rsidR="00E335A9" w:rsidRDefault="00E335A9" w:rsidP="00E335A9">
      <w:pPr>
        <w:jc w:val="both"/>
        <w:rPr>
          <w:spacing w:val="0"/>
          <w:sz w:val="24"/>
          <w:szCs w:val="24"/>
        </w:rPr>
      </w:pPr>
    </w:p>
    <w:p w:rsidR="00E335A9" w:rsidRPr="0099009F" w:rsidRDefault="00E335A9" w:rsidP="00E335A9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E335A9" w:rsidRDefault="00E335A9" w:rsidP="00E335A9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</w:t>
      </w:r>
      <w:proofErr w:type="gramEnd"/>
      <w:r w:rsidRPr="0099009F">
        <w:rPr>
          <w:spacing w:val="0"/>
          <w:sz w:val="24"/>
          <w:szCs w:val="24"/>
        </w:rPr>
        <w:t xml:space="preserve"> Ульяновской области «</w:t>
      </w:r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Об исполнении бюджета муниципального образования «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района Ульяновской области за 2023 год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E335A9" w:rsidRDefault="00E335A9" w:rsidP="00E335A9">
      <w:pPr>
        <w:jc w:val="both"/>
        <w:rPr>
          <w:spacing w:val="0"/>
          <w:sz w:val="24"/>
          <w:szCs w:val="24"/>
        </w:rPr>
      </w:pPr>
    </w:p>
    <w:p w:rsidR="00E335A9" w:rsidRPr="0099009F" w:rsidRDefault="00E335A9" w:rsidP="00E335A9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E335A9" w:rsidRPr="0099009F" w:rsidRDefault="00E335A9" w:rsidP="00E335A9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Об исполнении бюджета муниципального образования «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607444"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 xml:space="preserve"> района Ульяновской области за 2023 год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E335A9" w:rsidRDefault="00E335A9" w:rsidP="00E335A9">
      <w:pPr>
        <w:rPr>
          <w:b/>
          <w:bCs/>
          <w:spacing w:val="0"/>
          <w:sz w:val="24"/>
          <w:szCs w:val="24"/>
        </w:rPr>
      </w:pPr>
    </w:p>
    <w:p w:rsidR="00E335A9" w:rsidRPr="0099009F" w:rsidRDefault="00E335A9" w:rsidP="00E335A9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E335A9" w:rsidRPr="0099009F" w:rsidRDefault="00E335A9" w:rsidP="00E335A9">
      <w:r w:rsidRPr="0099009F">
        <w:rPr>
          <w:b/>
          <w:bCs/>
          <w:spacing w:val="0"/>
          <w:sz w:val="24"/>
          <w:szCs w:val="24"/>
        </w:rPr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EE"/>
    <w:rsid w:val="000C294D"/>
    <w:rsid w:val="00E335A9"/>
    <w:rsid w:val="00FA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7BF58-A9AD-4E0C-8722-748AA23B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A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2024-07-18T07:35:00Z</dcterms:created>
  <dcterms:modified xsi:type="dcterms:W3CDTF">2024-07-18T07:35:00Z</dcterms:modified>
</cp:coreProperties>
</file>